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5C0BE1">
      <w:pPr>
        <w:pStyle w:val="2"/>
        <w:jc w:val="center"/>
      </w:pPr>
      <w:r w:rsidRPr="001B1D40">
        <w:t>3</w:t>
      </w:r>
      <w:r w:rsidRPr="001B1D40">
        <w:t xml:space="preserve">　光的干涉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</w:rPr>
        <w:t>[</w:t>
      </w:r>
      <w:r w:rsidR="00F46E70" w:rsidRPr="001B1D40">
        <w:rPr>
          <w:rFonts w:ascii="Times New Roman" w:eastAsia="方正宋黑_GBK" w:hAnsi="Times New Roman"/>
        </w:rPr>
        <w:t>学习目标</w:t>
      </w:r>
      <w:r w:rsidRPr="001B1D40">
        <w:rPr>
          <w:rFonts w:ascii="Times New Roman" w:hAnsi="Times New Roman"/>
        </w:rPr>
        <w:t>]</w:t>
      </w:r>
      <w:r w:rsidR="00F46E70" w:rsidRPr="001B1D40">
        <w:rPr>
          <w:rFonts w:ascii="Times New Roman" w:hAnsi="Times New Roman"/>
        </w:rPr>
        <w:t xml:space="preserve">　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通过观察演示实验，知道光的干涉现象和产生干涉现象的条件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通过对干涉现象的分析，理解产生明暗条纹的条件，知道条纹间距与波长的关系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通过实例分析，理解薄膜干涉及其应用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一、光的双缝干涉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双缝干涉实验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实验过程：让一束单色光投射到一个有两条狭缝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的挡板上，两狭缝相距很近，两狭缝就成了两个波源，它们的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="00F46E70" w:rsidRPr="001B1D40">
        <w:rPr>
          <w:rFonts w:ascii="Times New Roman" w:hAnsi="Times New Roman"/>
          <w:w w:val="104"/>
        </w:rPr>
        <w:t>总是相同的，两个波源发出的光在挡板后面的空间互相叠加发生干涉现象。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442085" cy="789305"/>
            <wp:effectExtent l="0" t="0" r="5715" b="0"/>
            <wp:docPr id="12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实验现象：在屏上得到明暗相间的条纹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如图所示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442085" cy="429895"/>
            <wp:effectExtent l="0" t="0" r="5715" b="8255"/>
            <wp:docPr id="124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光的干涉实验最早是物理学家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在</w:t>
      </w:r>
      <w:r w:rsidRPr="001B1D40">
        <w:rPr>
          <w:rFonts w:ascii="Times New Roman" w:hAnsi="Times New Roman"/>
          <w:w w:val="104"/>
        </w:rPr>
        <w:t>1801</w:t>
      </w:r>
      <w:r w:rsidRPr="001B1D40">
        <w:rPr>
          <w:rFonts w:ascii="Times New Roman" w:hAnsi="Times New Roman"/>
          <w:w w:val="104"/>
        </w:rPr>
        <w:t>年成功完成的，杨氏双缝干涉实验有力地证明了光是一种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频率相同、振动步调相同的两列光波产生亮、暗条纹的条件：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亮条纹的条件：屏上某点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到两条缝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的路程差正好是波长的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倍或半波长的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倍。即：</w:t>
      </w:r>
      <w:r w:rsidR="00F46E70" w:rsidRPr="001B1D40">
        <w:rPr>
          <w:rFonts w:ascii="Times New Roman" w:hAnsi="Times New Roman"/>
          <w:w w:val="104"/>
        </w:rPr>
        <w:t>|</w:t>
      </w:r>
      <w:r w:rsidR="00F46E70" w:rsidRPr="001B1D40">
        <w:rPr>
          <w:rFonts w:ascii="Times New Roman" w:hAnsi="Times New Roman"/>
          <w:i/>
          <w:w w:val="104"/>
        </w:rPr>
        <w:t>PS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－</w:t>
      </w:r>
      <w:r w:rsidR="00F46E70" w:rsidRPr="001B1D40">
        <w:rPr>
          <w:rFonts w:ascii="Times New Roman" w:hAnsi="Times New Roman"/>
          <w:i/>
          <w:w w:val="104"/>
        </w:rPr>
        <w:t>PS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|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i/>
          <w:w w:val="104"/>
        </w:rPr>
        <w:t>kλ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2</w:t>
      </w:r>
      <w:r w:rsidR="00F46E70" w:rsidRPr="001B1D40">
        <w:rPr>
          <w:rFonts w:ascii="Times New Roman" w:hAnsi="Times New Roman"/>
          <w:i/>
          <w:w w:val="104"/>
        </w:rPr>
        <w:t>k</w:t>
      </w:r>
      <w:r w:rsidR="00F46E70" w:rsidRPr="001B1D40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i/>
          <w:w w:val="104"/>
        </w:rPr>
        <w:t>k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0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1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2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3</w:t>
      </w:r>
      <w:r w:rsidR="00F46E70" w:rsidRPr="00AB72C9">
        <w:rPr>
          <w:rFonts w:ascii="宋体" w:hAnsi="宋体"/>
          <w:w w:val="104"/>
        </w:rPr>
        <w:t>…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黑体_GBK" w:hAnsi="Times New Roman"/>
        </w:rPr>
        <w:t>说明</w:t>
      </w:r>
      <w:r w:rsidRPr="001B1D40">
        <w:rPr>
          <w:rFonts w:ascii="Times New Roman" w:eastAsia="方正楷体_GBK" w:hAnsi="Times New Roman"/>
        </w:rPr>
        <w:t>：</w:t>
      </w:r>
      <w:r w:rsidRPr="001B1D40">
        <w:rPr>
          <w:rFonts w:ascii="Times New Roman" w:hAnsi="Times New Roman"/>
          <w:i/>
        </w:rPr>
        <w:t>k</w:t>
      </w:r>
      <w:r w:rsidR="001D7F0B" w:rsidRPr="001B1D40">
        <w:rPr>
          <w:rFonts w:ascii="Times New Roman" w:hAnsi="Times New Roman"/>
        </w:rPr>
        <w:t>＝</w:t>
      </w:r>
      <w:r w:rsidRPr="001B1D40">
        <w:rPr>
          <w:rFonts w:ascii="Times New Roman" w:hAnsi="Times New Roman"/>
        </w:rPr>
        <w:t>0</w:t>
      </w:r>
      <w:r w:rsidRPr="001B1D40">
        <w:rPr>
          <w:rFonts w:ascii="Times New Roman" w:eastAsia="方正楷体_GBK" w:hAnsi="Times New Roman"/>
        </w:rPr>
        <w:t>时，</w:t>
      </w:r>
      <w:r w:rsidRPr="001B1D40">
        <w:rPr>
          <w:rFonts w:ascii="Times New Roman" w:hAnsi="Times New Roman"/>
          <w:i/>
        </w:rPr>
        <w:t>PS</w:t>
      </w:r>
      <w:r w:rsidRPr="001B1D40">
        <w:rPr>
          <w:rFonts w:ascii="Times New Roman" w:hAnsi="Times New Roman"/>
          <w:vertAlign w:val="subscript"/>
        </w:rPr>
        <w:t>1</w:t>
      </w:r>
      <w:r w:rsidR="001D7F0B" w:rsidRPr="001B1D40">
        <w:rPr>
          <w:rFonts w:ascii="Times New Roman" w:hAnsi="Times New Roman"/>
        </w:rPr>
        <w:t>＝</w:t>
      </w:r>
      <w:r w:rsidRPr="001B1D40">
        <w:rPr>
          <w:rFonts w:ascii="Times New Roman" w:hAnsi="Times New Roman"/>
          <w:i/>
        </w:rPr>
        <w:t>PS</w:t>
      </w:r>
      <w:r w:rsidRPr="001B1D40">
        <w:rPr>
          <w:rFonts w:ascii="Times New Roman" w:hAnsi="Times New Roman"/>
          <w:vertAlign w:val="subscript"/>
        </w:rPr>
        <w:t>2</w:t>
      </w:r>
      <w:r w:rsidRPr="001B1D40">
        <w:rPr>
          <w:rFonts w:ascii="Times New Roman" w:eastAsia="方正楷体_GBK" w:hAnsi="Times New Roman"/>
        </w:rPr>
        <w:t>，此时</w:t>
      </w:r>
      <w:r w:rsidRPr="001B1D40">
        <w:rPr>
          <w:rFonts w:ascii="Times New Roman" w:hAnsi="Times New Roman"/>
          <w:i/>
        </w:rPr>
        <w:t>P</w:t>
      </w:r>
      <w:r w:rsidRPr="001B1D40">
        <w:rPr>
          <w:rFonts w:ascii="Times New Roman" w:eastAsia="方正楷体_GBK" w:hAnsi="Times New Roman"/>
        </w:rPr>
        <w:t>点位于光屏上的</w:t>
      </w:r>
      <w:r w:rsidRPr="001B1D40">
        <w:rPr>
          <w:rFonts w:ascii="Times New Roman" w:hAnsi="Times New Roman"/>
          <w:i/>
        </w:rPr>
        <w:t>O</w:t>
      </w:r>
      <w:r w:rsidRPr="001B1D40">
        <w:rPr>
          <w:rFonts w:ascii="Times New Roman" w:eastAsia="方正楷体_GBK" w:hAnsi="Times New Roman"/>
        </w:rPr>
        <w:t>处，为亮条纹，此处的条纹叫中央亮条纹或零级亮条纹，</w:t>
      </w:r>
      <w:r w:rsidRPr="001B1D40">
        <w:rPr>
          <w:rFonts w:ascii="Times New Roman" w:hAnsi="Times New Roman"/>
          <w:i/>
        </w:rPr>
        <w:t>k</w:t>
      </w:r>
      <w:r w:rsidRPr="001B1D40">
        <w:rPr>
          <w:rFonts w:ascii="Times New Roman" w:eastAsia="方正楷体_GBK" w:hAnsi="Times New Roman"/>
        </w:rPr>
        <w:t>为亮条纹的级次。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暗条纹的条件：屏上某点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到两条缝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的路程差正好是半波长的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倍，即：</w:t>
      </w:r>
      <w:r w:rsidR="00F46E70" w:rsidRPr="001B1D40">
        <w:rPr>
          <w:rFonts w:ascii="Times New Roman" w:hAnsi="Times New Roman"/>
          <w:w w:val="104"/>
        </w:rPr>
        <w:t>|</w:t>
      </w:r>
      <w:r w:rsidR="00F46E70" w:rsidRPr="001B1D40">
        <w:rPr>
          <w:rFonts w:ascii="Times New Roman" w:hAnsi="Times New Roman"/>
          <w:i/>
          <w:w w:val="104"/>
        </w:rPr>
        <w:t>PS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－</w:t>
      </w:r>
      <w:r w:rsidR="00F46E70" w:rsidRPr="001B1D40">
        <w:rPr>
          <w:rFonts w:ascii="Times New Roman" w:hAnsi="Times New Roman"/>
          <w:i/>
          <w:w w:val="104"/>
        </w:rPr>
        <w:t>PS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|</w:t>
      </w:r>
      <w:r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="00F46E70" w:rsidRPr="001B1D40">
        <w:rPr>
          <w:rFonts w:ascii="Times New Roman" w:hAnsi="Times New Roman"/>
          <w:i/>
          <w:w w:val="104"/>
        </w:rPr>
        <w:t>k</w:t>
      </w:r>
      <w:r w:rsidRPr="001B1D40">
        <w:rPr>
          <w:rFonts w:ascii="Times New Roman" w:hAnsi="Times New Roman"/>
          <w:w w:val="104"/>
        </w:rPr>
        <w:t>－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i/>
          <w:w w:val="104"/>
        </w:rPr>
        <w:t>k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1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2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3</w:t>
      </w:r>
      <w:r w:rsidR="00F46E70" w:rsidRPr="00AB72C9">
        <w:rPr>
          <w:rFonts w:ascii="宋体" w:hAnsi="宋体"/>
          <w:w w:val="104"/>
        </w:rPr>
        <w:t>…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黑体_GBK" w:hAnsi="Times New Roman"/>
        </w:rPr>
        <w:t>说明：</w:t>
      </w:r>
      <w:r w:rsidRPr="001B1D40">
        <w:rPr>
          <w:rFonts w:ascii="Times New Roman" w:hAnsi="Times New Roman"/>
          <w:i/>
        </w:rPr>
        <w:t>k</w:t>
      </w:r>
      <w:r w:rsidRPr="001B1D40">
        <w:rPr>
          <w:rFonts w:ascii="Times New Roman" w:eastAsia="方正楷体_GBK" w:hAnsi="Times New Roman"/>
        </w:rPr>
        <w:t>为暗条纹的级次，从第</w:t>
      </w:r>
      <w:r w:rsidRPr="001B1D40">
        <w:rPr>
          <w:rFonts w:ascii="Times New Roman" w:hAnsi="Times New Roman"/>
        </w:rPr>
        <w:t>1</w:t>
      </w:r>
      <w:r w:rsidRPr="001B1D40">
        <w:rPr>
          <w:rFonts w:ascii="Times New Roman" w:eastAsia="方正楷体_GBK" w:hAnsi="Times New Roman"/>
        </w:rPr>
        <w:t>级暗条纹开始向两侧展开。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29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从两支手电筒射出的光照到同一点上时，却看不到干涉条纹，这是为什么？</w:t>
      </w: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lastRenderedPageBreak/>
        <w:drawing>
          <wp:inline distT="0" distB="0" distL="0" distR="0">
            <wp:extent cx="685800" cy="217805"/>
            <wp:effectExtent l="0" t="0" r="0" b="0"/>
            <wp:docPr id="130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发生干涉的两束光的振幅必须相同。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在光屏上能看到光的干涉图样，但在双缝与光屏之间的空间却没有发生干涉。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eastAsia="方正楷体_GBK" w:hAnsi="Times New Roman"/>
        </w:rPr>
        <w:t>)</w:t>
      </w:r>
      <w:r w:rsidR="00F46E70" w:rsidRPr="001B1D40">
        <w:rPr>
          <w:rFonts w:ascii="Times New Roman" w:eastAsia="方正楷体_GBK" w:hAnsi="Times New Roman"/>
        </w:rPr>
        <w:t>双缝干涉实验中，光屏上距两缝的路程差等于半波长的整数倍处出现暗条纹。</w:t>
      </w:r>
      <w:r w:rsidRPr="001B1D40">
        <w:rPr>
          <w:rFonts w:ascii="Times New Roman" w:eastAsia="方正楷体_GBK" w:hAnsi="Times New Roman"/>
        </w:rPr>
        <w:t>(</w:t>
      </w:r>
      <w:r w:rsidR="00F46E70" w:rsidRPr="001B1D40">
        <w:rPr>
          <w:rFonts w:ascii="Times New Roman" w:hAnsi="Times New Roman"/>
        </w:rPr>
        <w:t xml:space="preserve">　　</w:t>
      </w:r>
      <w:r w:rsidRPr="001B1D40">
        <w:rPr>
          <w:rFonts w:ascii="Times New Roman" w:eastAsia="方正楷体_GBK" w:hAnsi="Times New Roman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2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在双缝干涉实验中，双缝到光屏上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点的距离之差为</w:t>
      </w:r>
      <w:r w:rsidR="00F46E70" w:rsidRPr="001B1D40">
        <w:rPr>
          <w:rFonts w:ascii="Times New Roman" w:hAnsi="Times New Roman"/>
          <w:w w:val="104"/>
        </w:rPr>
        <w:t>0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6 μm</w:t>
      </w:r>
      <w:r w:rsidR="00F46E70" w:rsidRPr="001B1D40">
        <w:rPr>
          <w:rFonts w:ascii="Times New Roman" w:hAnsi="Times New Roman"/>
          <w:w w:val="104"/>
        </w:rPr>
        <w:t>，若分别用频率为</w:t>
      </w:r>
      <w:r w:rsidR="00F46E70" w:rsidRPr="001B1D40">
        <w:rPr>
          <w:rFonts w:ascii="Times New Roman" w:hAnsi="Times New Roman"/>
          <w:i/>
          <w:w w:val="104"/>
        </w:rPr>
        <w:t>f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5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0</w:t>
      </w:r>
      <w:r w:rsidR="00F46E70" w:rsidRPr="00AB72C9">
        <w:rPr>
          <w:rFonts w:ascii="宋体" w:hAnsi="宋体"/>
          <w:w w:val="104"/>
        </w:rPr>
        <w:t>×</w:t>
      </w:r>
      <w:r w:rsidR="00F46E70" w:rsidRPr="001B1D40">
        <w:rPr>
          <w:rFonts w:ascii="Times New Roman" w:hAnsi="Times New Roman"/>
          <w:w w:val="104"/>
        </w:rPr>
        <w:t>10</w:t>
      </w:r>
      <w:r w:rsidR="00F46E70" w:rsidRPr="001B1D40">
        <w:rPr>
          <w:rFonts w:ascii="Times New Roman" w:hAnsi="Times New Roman"/>
          <w:w w:val="104"/>
          <w:vertAlign w:val="superscript"/>
        </w:rPr>
        <w:t>14</w:t>
      </w:r>
      <w:r w:rsidR="00F46E70" w:rsidRPr="001B1D40">
        <w:rPr>
          <w:rFonts w:ascii="Times New Roman" w:hAnsi="Times New Roman"/>
          <w:w w:val="104"/>
        </w:rPr>
        <w:t xml:space="preserve"> Hz</w:t>
      </w:r>
      <w:r w:rsidR="00F46E70" w:rsidRPr="001B1D40">
        <w:rPr>
          <w:rFonts w:ascii="Times New Roman" w:hAnsi="Times New Roman"/>
          <w:w w:val="104"/>
        </w:rPr>
        <w:t>和</w:t>
      </w:r>
      <w:r w:rsidR="00F46E70" w:rsidRPr="001B1D40">
        <w:rPr>
          <w:rFonts w:ascii="Times New Roman" w:hAnsi="Times New Roman"/>
          <w:i/>
          <w:w w:val="104"/>
        </w:rPr>
        <w:t>f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7</w:t>
      </w:r>
      <w:r w:rsidR="001D7F0B"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5</w:t>
      </w:r>
      <w:r w:rsidR="00F46E70" w:rsidRPr="00AB72C9">
        <w:rPr>
          <w:rFonts w:ascii="宋体" w:hAnsi="宋体"/>
          <w:w w:val="104"/>
        </w:rPr>
        <w:t>×</w:t>
      </w:r>
      <w:r w:rsidR="00F46E70" w:rsidRPr="001B1D40">
        <w:rPr>
          <w:rFonts w:ascii="Times New Roman" w:hAnsi="Times New Roman"/>
          <w:w w:val="104"/>
        </w:rPr>
        <w:t>10</w:t>
      </w:r>
      <w:r w:rsidR="00F46E70" w:rsidRPr="001B1D40">
        <w:rPr>
          <w:rFonts w:ascii="Times New Roman" w:hAnsi="Times New Roman"/>
          <w:w w:val="104"/>
          <w:vertAlign w:val="superscript"/>
        </w:rPr>
        <w:t>14</w:t>
      </w:r>
      <w:r w:rsidR="00F46E70" w:rsidRPr="001B1D40">
        <w:rPr>
          <w:rFonts w:ascii="Times New Roman" w:hAnsi="Times New Roman"/>
          <w:w w:val="104"/>
        </w:rPr>
        <w:t xml:space="preserve"> Hz</w:t>
      </w:r>
      <w:r w:rsidR="00F46E70" w:rsidRPr="001B1D40">
        <w:rPr>
          <w:rFonts w:ascii="Times New Roman" w:hAnsi="Times New Roman"/>
          <w:w w:val="104"/>
        </w:rPr>
        <w:t>的单色光垂直照射双缝，试分析判断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点应出现亮条纹还是暗条纹？分别为第几条亮条纹或暗条纹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光在真空中的传播速度</w:t>
      </w:r>
      <w:r w:rsidR="00F46E70" w:rsidRPr="001B1D40">
        <w:rPr>
          <w:rFonts w:ascii="Times New Roman" w:hAnsi="Times New Roman"/>
          <w:i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3</w:t>
      </w:r>
      <w:r w:rsidR="00F46E70" w:rsidRPr="00AB72C9">
        <w:rPr>
          <w:rFonts w:ascii="宋体" w:hAnsi="宋体"/>
          <w:w w:val="104"/>
        </w:rPr>
        <w:t>×</w:t>
      </w:r>
      <w:r w:rsidR="00F46E70" w:rsidRPr="001B1D40">
        <w:rPr>
          <w:rFonts w:ascii="Times New Roman" w:hAnsi="Times New Roman"/>
          <w:w w:val="104"/>
        </w:rPr>
        <w:t>10</w:t>
      </w:r>
      <w:r w:rsidR="00F46E70" w:rsidRPr="001B1D40">
        <w:rPr>
          <w:rFonts w:ascii="Times New Roman" w:hAnsi="Times New Roman"/>
          <w:w w:val="104"/>
          <w:vertAlign w:val="superscript"/>
        </w:rPr>
        <w:t>8</w:t>
      </w:r>
      <w:r w:rsidR="00F46E70" w:rsidRPr="001B1D40">
        <w:rPr>
          <w:rFonts w:ascii="Times New Roman" w:hAnsi="Times New Roman"/>
          <w:w w:val="104"/>
        </w:rPr>
        <w:t xml:space="preserve"> m/s</w:t>
      </w:r>
      <w:r w:rsidR="001D7F0B"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？</w:t>
      </w: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二、干涉条纹和光的波长之间的关系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由数学知识可得条纹间距公式为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="001D7F0B"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，其中</w:t>
      </w:r>
      <w:r w:rsidRPr="001B1D40">
        <w:rPr>
          <w:rFonts w:ascii="Times New Roman" w:hAnsi="Times New Roman"/>
          <w:i/>
          <w:w w:val="104"/>
        </w:rPr>
        <w:t>l</w:t>
      </w:r>
      <w:r w:rsidRPr="001B1D40">
        <w:rPr>
          <w:rFonts w:ascii="Times New Roman" w:hAnsi="Times New Roman"/>
          <w:w w:val="104"/>
        </w:rPr>
        <w:t>为双缝到屏的距离，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为双缝间的距离，</w:t>
      </w:r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为入射光的波长。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黑体_GBK" w:hAnsi="Times New Roman"/>
        </w:rPr>
        <w:t>说明：</w:t>
      </w:r>
      <w:r w:rsidRPr="001B1D40">
        <w:rPr>
          <w:rFonts w:ascii="Times New Roman" w:eastAsia="方正楷体_GBK" w:hAnsi="Times New Roman"/>
        </w:rPr>
        <w:t>条纹间距是指相邻两条亮条纹</w:t>
      </w:r>
      <w:r w:rsidR="001D7F0B" w:rsidRPr="001B1D40">
        <w:rPr>
          <w:rFonts w:ascii="Times New Roman" w:eastAsia="方正楷体_GBK" w:hAnsi="Times New Roman"/>
        </w:rPr>
        <w:t>(</w:t>
      </w:r>
      <w:r w:rsidRPr="001B1D40">
        <w:rPr>
          <w:rFonts w:ascii="Times New Roman" w:eastAsia="方正楷体_GBK" w:hAnsi="Times New Roman"/>
        </w:rPr>
        <w:t>或暗条纹</w:t>
      </w:r>
      <w:r w:rsidR="001D7F0B" w:rsidRPr="001B1D40">
        <w:rPr>
          <w:rFonts w:ascii="Times New Roman" w:eastAsia="方正楷体_GBK" w:hAnsi="Times New Roman"/>
        </w:rPr>
        <w:t>)</w:t>
      </w:r>
      <w:r w:rsidRPr="001B1D40">
        <w:rPr>
          <w:rFonts w:ascii="Times New Roman" w:eastAsia="方正楷体_GBK" w:hAnsi="Times New Roman"/>
        </w:rPr>
        <w:t>中心之间的距离。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公式的理解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单色光的干涉图样：对于同一干涉装置和同一单色光，条纹之间的距离相等。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对于不同颜色的光，波长不同，由</w:t>
      </w:r>
      <w:r w:rsidR="00F46E70" w:rsidRPr="001B1D40">
        <w:rPr>
          <w:rFonts w:ascii="Times New Roman" w:hAnsi="Times New Roman"/>
          <w:w w:val="104"/>
        </w:rPr>
        <w:t>Δ</w:t>
      </w:r>
      <w:r w:rsidR="00F46E70" w:rsidRPr="001B1D40">
        <w:rPr>
          <w:rFonts w:ascii="Times New Roman" w:hAnsi="Times New Roman"/>
          <w:i/>
          <w:w w:val="104"/>
        </w:rPr>
        <w:t>x</w:t>
      </w:r>
      <w:r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="00F46E70" w:rsidRPr="001B1D40">
        <w:rPr>
          <w:rFonts w:ascii="Times New Roman" w:hAnsi="Times New Roman"/>
          <w:i/>
          <w:w w:val="104"/>
        </w:rPr>
        <w:t>λ</w:t>
      </w:r>
      <w:r w:rsidR="00F46E70" w:rsidRPr="001B1D40">
        <w:rPr>
          <w:rFonts w:ascii="Times New Roman" w:hAnsi="Times New Roman"/>
          <w:w w:val="104"/>
        </w:rPr>
        <w:t>知条纹之间的距离与光波的波长成正比。对于同一装置，所用光源的波长越长，条纹之间的距离越大，即在可见光中，用红光时条纹之间的距离最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，用紫光时条纹之间的距离最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37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如果用白光做双缝干涉实验，会得到怎样的干涉条纹？为什么？</w:t>
      </w: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5C0BE1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8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9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eastAsia="方正楷体_GBK" w:hAnsi="Times New Roman"/>
          <w:w w:val="104"/>
        </w:rPr>
        <w:t>多选</w:t>
      </w:r>
      <w:r w:rsidR="001D7F0B" w:rsidRPr="001B1D40">
        <w:rPr>
          <w:rFonts w:ascii="Times New Roman" w:eastAsia="方正楷体_GBK" w:hAnsi="Times New Roman"/>
          <w:w w:val="104"/>
        </w:rPr>
        <w:t>)(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泰州市高二期末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如图所示的双缝干涉实验，用绿光照射单缝</w:t>
      </w:r>
      <w:r w:rsidR="00F46E70" w:rsidRPr="001B1D40">
        <w:rPr>
          <w:rFonts w:ascii="Times New Roman" w:hAnsi="Times New Roman"/>
          <w:i/>
          <w:w w:val="104"/>
        </w:rPr>
        <w:t>S</w:t>
      </w:r>
      <w:r w:rsidR="00F46E70" w:rsidRPr="001B1D40">
        <w:rPr>
          <w:rFonts w:ascii="Times New Roman" w:hAnsi="Times New Roman"/>
          <w:w w:val="104"/>
        </w:rPr>
        <w:t>时，在光屏</w:t>
      </w:r>
      <w:r w:rsidR="00F46E70" w:rsidRPr="001B1D40">
        <w:rPr>
          <w:rFonts w:ascii="Times New Roman" w:hAnsi="Times New Roman"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上观察到干涉条纹。要得到相邻条纹间距更大的干涉图样，可以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756285"/>
            <wp:effectExtent l="0" t="0" r="8255" b="5715"/>
            <wp:docPr id="140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减小</w:t>
      </w:r>
      <w:r w:rsidRPr="001B1D40">
        <w:rPr>
          <w:rFonts w:ascii="Times New Roman" w:hAnsi="Times New Roman"/>
          <w:i/>
          <w:w w:val="104"/>
        </w:rPr>
        <w:t>S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与</w:t>
      </w:r>
      <w:r w:rsidRPr="001B1D40">
        <w:rPr>
          <w:rFonts w:ascii="Times New Roman" w:hAnsi="Times New Roman"/>
          <w:i/>
          <w:w w:val="104"/>
        </w:rPr>
        <w:t>S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的间距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减小双缝到光屏的距离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将绿光换为红光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将整个装置放在水中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三、薄膜干涉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报宋_GBK" w:hAnsi="Times New Roman"/>
        </w:rPr>
      </w:pPr>
      <w:r w:rsidRPr="001B1D40">
        <w:rPr>
          <w:rFonts w:ascii="Times New Roman" w:eastAsia="方正报宋_GBK" w:hAnsi="Times New Roman"/>
        </w:rPr>
        <w:t>在酒精灯的灯芯上撒一些食盐，灯焰就能发出明亮的黄光。把铁丝圈在肥皂水中蘸一下，让它挂上一层薄薄的液膜。把这层液膜当作一个平面镜，用它观察灯焰的像。这个像与直接看到的灯焰有什么不同？请解析看到的现象。</w:t>
      </w: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4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薄膜干涉中相干光的来源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光照射到薄膜上，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两个面的反射光是由同一个实际的光源分解而成的，它们具有相同的</w:t>
      </w:r>
      <w:r w:rsidRPr="001B1D40">
        <w:rPr>
          <w:rFonts w:ascii="Times New Roman" w:hAnsi="Times New Roman"/>
          <w:w w:val="104"/>
          <w:u w:val="single"/>
        </w:rPr>
        <w:t xml:space="preserve">　　　　　</w:t>
      </w:r>
      <w:r w:rsidRPr="001B1D40">
        <w:rPr>
          <w:rFonts w:ascii="Times New Roman" w:hAnsi="Times New Roman"/>
          <w:w w:val="104"/>
        </w:rPr>
        <w:t>，恒定的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5C0BE1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薄膜干涉的原理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1365885"/>
            <wp:effectExtent l="0" t="0" r="8255" b="5715"/>
            <wp:docPr id="142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如图所示，光照在厚度不同的薄膜上时，在某些位置，两列波叠加后相互加强，于是出现亮条纹；在另一些位置，叠加后相互削弱，于是出现暗条纹。</w:t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4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设薄膜厚度为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，则前后两个面的反射光的路程差为多少？什么情况下出现亮条纹？什么情况下出现暗条纹？</w:t>
      </w: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5C0BE1" w:rsidRDefault="005C0BE1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薄膜干涉的应用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增透膜和增反膜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在透镜表面涂上一层薄膜，薄膜的前后表面反射的两列光波形成相干光源，相互叠加，当路程差为半波长的奇数倍时，在两个表面反射的光相互抵消，反射光的能量几乎为零，透射光增强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增透膜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；当路程差为半波长的偶数倍时，在两个表面反射的光相互增强，反射光的能量增强，透射光减弱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增反膜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。</w:t>
      </w:r>
    </w:p>
    <w:p w:rsidR="005C0BE1" w:rsidRDefault="005C0BE1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44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①</w:t>
      </w:r>
      <w:r w:rsidRPr="001B1D40">
        <w:rPr>
          <w:rFonts w:ascii="Times New Roman" w:hAnsi="Times New Roman"/>
          <w:w w:val="104"/>
        </w:rPr>
        <w:t>若增透膜的厚度为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，光在该种介质中的波长为</w:t>
      </w:r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，那么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和</w:t>
      </w:r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应满足什么关系？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②</w:t>
      </w:r>
      <w:r w:rsidRPr="001B1D40">
        <w:rPr>
          <w:rFonts w:ascii="Times New Roman" w:hAnsi="Times New Roman"/>
          <w:w w:val="104"/>
        </w:rPr>
        <w:t>若增反膜的厚度为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，光在该种介质中的波长为</w:t>
      </w:r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，那么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和</w:t>
      </w:r>
      <w:r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应满足什么关系？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利用薄膜干涉检查平面的平整度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如图甲所示，在利用薄膜干涉检查平面的平整度时，在被检查平面与透明样板间垫一个薄片，使其间形成一个楔形的空气薄层。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当用单色光从上面照射时，入射光从空气层的上、下表面反射出两列光波，于是从反射光中看到干涉条纹。如果被测表面是平整的，得到的干涉图样必是一组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的直线；如果观察到的干涉条纹不平行，则表示被检测表面微有凸起或凹下，这些凸起或凹下的地方的干涉条纹就弯曲。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340610" cy="897890"/>
            <wp:effectExtent l="0" t="0" r="2540" b="0"/>
            <wp:docPr id="14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5C0BE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46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①</w:t>
      </w:r>
      <w:r w:rsidRPr="001B1D40">
        <w:rPr>
          <w:rFonts w:ascii="Times New Roman" w:hAnsi="Times New Roman"/>
          <w:w w:val="104"/>
        </w:rPr>
        <w:t>乙图为从上方看到的明暗相间的条纹，则</w:t>
      </w:r>
      <w:r w:rsidRPr="001B1D40">
        <w:rPr>
          <w:rFonts w:ascii="Times New Roman" w:hAnsi="Times New Roman"/>
          <w:i/>
          <w:w w:val="104"/>
        </w:rPr>
        <w:t>P</w:t>
      </w:r>
      <w:r w:rsidRPr="001B1D40">
        <w:rPr>
          <w:rFonts w:ascii="Times New Roman" w:hAnsi="Times New Roman"/>
          <w:w w:val="104"/>
        </w:rPr>
        <w:t>处对应的被检查平面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，</w:t>
      </w:r>
      <w:r w:rsidRPr="001B1D40">
        <w:rPr>
          <w:rFonts w:ascii="Times New Roman" w:hAnsi="Times New Roman"/>
          <w:i/>
          <w:w w:val="104"/>
        </w:rPr>
        <w:t>Q</w:t>
      </w:r>
      <w:r w:rsidRPr="001B1D40">
        <w:rPr>
          <w:rFonts w:ascii="Times New Roman" w:hAnsi="Times New Roman"/>
          <w:w w:val="104"/>
        </w:rPr>
        <w:t>处对应的被检查平面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均选填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凹下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或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凸起</w:t>
      </w:r>
      <w:r w:rsidRPr="00AB72C9">
        <w:rPr>
          <w:rFonts w:ascii="宋体" w:hAnsi="宋体"/>
          <w:w w:val="104"/>
        </w:rPr>
        <w:t>”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  <w:w w:val="104"/>
        </w:rPr>
        <w:t>②</w:t>
      </w:r>
      <w:r w:rsidRPr="001B1D40">
        <w:rPr>
          <w:rFonts w:ascii="Times New Roman" w:hAnsi="Times New Roman"/>
          <w:w w:val="104"/>
        </w:rPr>
        <w:t>若仅增大单色光的频率，干涉条纹将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；若仅减小薄片的厚度，干涉条纹将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。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均选填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变密</w:t>
      </w:r>
      <w:r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或</w:t>
      </w:r>
      <w:r w:rsidRPr="00AB72C9">
        <w:rPr>
          <w:rFonts w:ascii="宋体" w:hAnsi="宋体"/>
          <w:w w:val="104"/>
        </w:rPr>
        <w:t>“</w:t>
      </w:r>
      <w:r w:rsidRPr="001B1D40">
        <w:rPr>
          <w:rFonts w:ascii="Times New Roman" w:hAnsi="Times New Roman"/>
          <w:w w:val="104"/>
        </w:rPr>
        <w:t>变疏</w:t>
      </w:r>
      <w:r w:rsidRPr="00AB72C9">
        <w:rPr>
          <w:rFonts w:ascii="宋体" w:hAnsi="宋体"/>
          <w:w w:val="104"/>
        </w:rPr>
        <w:t>”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47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48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eastAsia="方正楷体_GBK" w:hAnsi="Times New Roman"/>
          <w:w w:val="104"/>
        </w:rPr>
        <w:t>多选</w:t>
      </w:r>
      <w:r w:rsidR="001D7F0B" w:rsidRPr="001B1D40">
        <w:rPr>
          <w:rFonts w:ascii="Times New Roman" w:eastAsia="方正楷体_GBK" w:hAnsi="Times New Roman"/>
          <w:w w:val="104"/>
        </w:rPr>
        <w:t>)(</w:t>
      </w:r>
      <w:r w:rsidR="00F46E70" w:rsidRPr="001B1D40">
        <w:rPr>
          <w:rFonts w:ascii="Times New Roman" w:hAnsi="Times New Roman"/>
          <w:w w:val="104"/>
        </w:rPr>
        <w:t>2025·</w:t>
      </w:r>
      <w:r w:rsidR="00F46E70" w:rsidRPr="001B1D40">
        <w:rPr>
          <w:rFonts w:ascii="Times New Roman" w:eastAsia="方正楷体_GBK" w:hAnsi="Times New Roman"/>
          <w:w w:val="104"/>
        </w:rPr>
        <w:t>河北省高二期中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甲所示，将一个凸透镜的弯曲表面放置在另一个玻璃平面上，让单色光从上方射入，这时可以看到如图乙所示的亮暗相间的同心圆，这个现象是牛顿首先发现的，这些同心圆叫作牛顿环。对于图甲所示的装置，下列做法中能使得同一级牛顿环的半径变大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160905" cy="1045210"/>
            <wp:effectExtent l="0" t="0" r="0" b="2540"/>
            <wp:docPr id="149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对凸透镜施加一极小的向下的压力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对凸透镜施加一极小的向上的拉力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使用波长更长的单色光照射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使用波长更短的单色光照射</w:t>
      </w:r>
    </w:p>
    <w:p w:rsidR="008164B6" w:rsidRPr="001B1D40" w:rsidRDefault="008164B6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22D74" w:rsidRDefault="00822D74" w:rsidP="00822D74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822D74" w:rsidRDefault="00822D74" w:rsidP="00822D74">
      <w:pPr>
        <w:spacing w:line="360" w:lineRule="auto"/>
        <w:rPr>
          <w:rFonts w:ascii="Times New Roman" w:eastAsia="黑体" w:hAnsi="Times New Roman"/>
        </w:rPr>
      </w:pPr>
      <w:r w:rsidRPr="00822D74">
        <w:rPr>
          <w:rFonts w:ascii="Times New Roman" w:eastAsia="黑体" w:hAnsi="Times New Roman"/>
        </w:rPr>
        <w:t>一、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1.(1)</w:t>
      </w:r>
      <w:r w:rsidRPr="000B3E55">
        <w:rPr>
          <w:rFonts w:ascii="Times New Roman" w:hAnsi="Times New Roman"/>
        </w:rPr>
        <w:t>频率　相位　振动方向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2.</w:t>
      </w:r>
      <w:r w:rsidRPr="000B3E55">
        <w:rPr>
          <w:rFonts w:ascii="Times New Roman" w:hAnsi="Times New Roman"/>
        </w:rPr>
        <w:t>托马斯</w:t>
      </w:r>
      <w:r w:rsidRPr="000B3E55">
        <w:rPr>
          <w:rFonts w:ascii="Times New Roman" w:hAnsi="Times New Roman"/>
        </w:rPr>
        <w:t>·</w:t>
      </w:r>
      <w:r w:rsidRPr="000B3E55">
        <w:rPr>
          <w:rFonts w:ascii="Times New Roman" w:hAnsi="Times New Roman"/>
        </w:rPr>
        <w:t>杨　波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3.(1)</w:t>
      </w:r>
      <w:r w:rsidRPr="000B3E55">
        <w:rPr>
          <w:rFonts w:ascii="Times New Roman" w:hAnsi="Times New Roman"/>
        </w:rPr>
        <w:t xml:space="preserve">整数　偶数　</w:t>
      </w:r>
      <w:r w:rsidRPr="000B3E55">
        <w:rPr>
          <w:rFonts w:ascii="Times New Roman" w:hAnsi="Times New Roman"/>
        </w:rPr>
        <w:t>(2)</w:t>
      </w:r>
      <w:r w:rsidRPr="000B3E55">
        <w:rPr>
          <w:rFonts w:ascii="Times New Roman" w:hAnsi="Times New Roman"/>
        </w:rPr>
        <w:t>奇数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思考与讨论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虽然两只手电筒相同，但其发出的光包含各种频率不同的光，不是相干光源，不满足干涉产生的条件，因此看不到干涉图样。</w:t>
      </w:r>
    </w:p>
    <w:p w:rsidR="00822D74" w:rsidRPr="00822D74" w:rsidRDefault="00822D74" w:rsidP="00822D74">
      <w:pPr>
        <w:spacing w:line="360" w:lineRule="auto"/>
        <w:rPr>
          <w:rFonts w:ascii="Times New Roman" w:eastAsia="黑体" w:hAnsi="Times New Roman"/>
        </w:rPr>
      </w:pPr>
      <w:r w:rsidRPr="00822D74">
        <w:rPr>
          <w:rFonts w:ascii="Times New Roman" w:eastAsia="黑体" w:hAnsi="Times New Roman"/>
        </w:rPr>
        <w:t>易错辨析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hAnsi="Times New Roman"/>
        </w:rPr>
        <w:t>(1)</w:t>
      </w:r>
      <w:r w:rsidRPr="00822D74">
        <w:rPr>
          <w:rFonts w:ascii="宋体" w:hAnsi="宋体"/>
        </w:rPr>
        <w:t>×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hAnsi="Times New Roman"/>
        </w:rPr>
        <w:t>(2)</w:t>
      </w:r>
      <w:r w:rsidRPr="00822D74">
        <w:rPr>
          <w:rFonts w:ascii="宋体" w:hAnsi="宋体"/>
        </w:rPr>
        <w:t>×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hAnsi="Times New Roman"/>
        </w:rPr>
        <w:t>(3)</w:t>
      </w:r>
      <w:r w:rsidRPr="00822D74">
        <w:rPr>
          <w:rFonts w:ascii="宋体" w:hAnsi="宋体"/>
        </w:rPr>
        <w:t>×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黑体" w:hAnsi="Times New Roman"/>
        </w:rPr>
        <w:t>例</w:t>
      </w:r>
      <w:r w:rsidRPr="00822D74">
        <w:rPr>
          <w:rFonts w:ascii="Times New Roman" w:hAnsi="Times New Roman"/>
        </w:rPr>
        <w:t>1</w:t>
      </w:r>
      <w:r w:rsidRPr="00822D74">
        <w:rPr>
          <w:rFonts w:ascii="Times New Roman" w:hAnsi="Times New Roman"/>
        </w:rPr>
        <w:t xml:space="preserve">　见解析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黑体" w:hAnsi="Times New Roman"/>
        </w:rPr>
        <w:t>解析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eastAsia="楷体" w:hAnsi="Times New Roman"/>
        </w:rPr>
        <w:t>双缝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、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到光屏上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点的路程之差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r</w:t>
      </w:r>
      <w:r w:rsidRPr="00822D74">
        <w:rPr>
          <w:rFonts w:ascii="Times New Roman" w:eastAsia="楷体" w:hAnsi="Times New Roman"/>
        </w:rPr>
        <w:t>等于单色光波长的整数倍时，由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和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发出的光在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点互相加强，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点出现亮条纹；当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r</w:t>
      </w:r>
      <w:r w:rsidRPr="00822D74">
        <w:rPr>
          <w:rFonts w:ascii="Times New Roman" w:eastAsia="楷体" w:hAnsi="Times New Roman"/>
        </w:rPr>
        <w:t>等于单色光半个波长的奇数倍时，由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和</w:t>
      </w:r>
      <w:r w:rsidRPr="00822D74">
        <w:rPr>
          <w:rFonts w:ascii="Times New Roman" w:hAnsi="Times New Roman"/>
          <w:i/>
        </w:rPr>
        <w:t>S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发出的光在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点互相抵消，出现暗条纹。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楷体" w:hAnsi="Times New Roman"/>
        </w:rPr>
        <w:t>频率为</w:t>
      </w:r>
      <w:r w:rsidRPr="00822D74">
        <w:rPr>
          <w:rFonts w:ascii="Times New Roman" w:hAnsi="Times New Roman"/>
          <w:i/>
        </w:rPr>
        <w:t>f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的单色光的波长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5.0×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14</m:t>
                </m:r>
              </m:sup>
            </m:sSup>
          </m:den>
        </m:f>
      </m:oMath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m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hAnsi="Times New Roman"/>
        </w:rPr>
        <w:t>＝</w:t>
      </w:r>
      <w:r w:rsidRPr="00822D74">
        <w:rPr>
          <w:rFonts w:ascii="Times New Roman" w:hAnsi="Times New Roman"/>
        </w:rPr>
        <w:t>0.6</w:t>
      </w:r>
      <w:r w:rsidRPr="00822D74">
        <w:rPr>
          <w:rFonts w:ascii="宋体" w:hAnsi="宋体"/>
        </w:rPr>
        <w:t>×</w:t>
      </w:r>
      <w:r w:rsidRPr="00822D74">
        <w:rPr>
          <w:rFonts w:ascii="Times New Roman" w:hAnsi="Times New Roman"/>
        </w:rPr>
        <w:t>10</w:t>
      </w:r>
      <w:r w:rsidRPr="00822D74">
        <w:rPr>
          <w:rFonts w:ascii="Times New Roman" w:hAnsi="Times New Roman"/>
          <w:vertAlign w:val="superscript"/>
        </w:rPr>
        <w:t>－</w:t>
      </w:r>
      <w:r w:rsidRPr="00822D74">
        <w:rPr>
          <w:rFonts w:ascii="Times New Roman" w:hAnsi="Times New Roman"/>
          <w:vertAlign w:val="superscript"/>
        </w:rPr>
        <w:t>6</w:t>
      </w:r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m</w:t>
      </w:r>
      <w:r w:rsidRPr="00822D74">
        <w:rPr>
          <w:rFonts w:ascii="Times New Roman" w:hAnsi="Times New Roman"/>
        </w:rPr>
        <w:t>＝</w:t>
      </w:r>
      <w:r w:rsidRPr="00822D74">
        <w:rPr>
          <w:rFonts w:ascii="Times New Roman" w:hAnsi="Times New Roman"/>
        </w:rPr>
        <w:t>0.6</w:t>
      </w:r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μm</w:t>
      </w:r>
      <w:r w:rsidRPr="00822D74">
        <w:rPr>
          <w:rFonts w:ascii="Times New Roman" w:eastAsia="楷体" w:hAnsi="Times New Roman"/>
        </w:rPr>
        <w:t>，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楷体" w:hAnsi="Times New Roman"/>
        </w:rPr>
        <w:t>频率为</w:t>
      </w:r>
      <w:r w:rsidRPr="00822D74">
        <w:rPr>
          <w:rFonts w:ascii="Times New Roman" w:hAnsi="Times New Roman"/>
          <w:i/>
        </w:rPr>
        <w:t>f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的单色光的波长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7.5×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14</m:t>
                </m:r>
              </m:sup>
            </m:sSup>
          </m:den>
        </m:f>
      </m:oMath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m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hAnsi="Times New Roman"/>
        </w:rPr>
        <w:t>＝</w:t>
      </w:r>
      <w:r w:rsidRPr="00822D74">
        <w:rPr>
          <w:rFonts w:ascii="Times New Roman" w:hAnsi="Times New Roman"/>
        </w:rPr>
        <w:t>0.4</w:t>
      </w:r>
      <w:r w:rsidRPr="00822D74">
        <w:rPr>
          <w:rFonts w:ascii="宋体" w:hAnsi="宋体"/>
        </w:rPr>
        <w:t>×</w:t>
      </w:r>
      <w:r w:rsidRPr="00822D74">
        <w:rPr>
          <w:rFonts w:ascii="Times New Roman" w:hAnsi="Times New Roman"/>
        </w:rPr>
        <w:t>10</w:t>
      </w:r>
      <w:r w:rsidRPr="00822D74">
        <w:rPr>
          <w:rFonts w:ascii="Times New Roman" w:hAnsi="Times New Roman"/>
          <w:vertAlign w:val="superscript"/>
        </w:rPr>
        <w:t>－</w:t>
      </w:r>
      <w:r w:rsidRPr="00822D74">
        <w:rPr>
          <w:rFonts w:ascii="Times New Roman" w:hAnsi="Times New Roman"/>
          <w:vertAlign w:val="superscript"/>
        </w:rPr>
        <w:t>6</w:t>
      </w:r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m</w:t>
      </w:r>
      <w:r w:rsidRPr="00822D74">
        <w:rPr>
          <w:rFonts w:ascii="Times New Roman" w:hAnsi="Times New Roman"/>
        </w:rPr>
        <w:t>＝</w:t>
      </w:r>
      <w:r w:rsidRPr="00822D74">
        <w:rPr>
          <w:rFonts w:ascii="Times New Roman" w:hAnsi="Times New Roman"/>
        </w:rPr>
        <w:t>0.4</w:t>
      </w:r>
      <w:r w:rsidRPr="00822D74">
        <w:rPr>
          <w:rFonts w:ascii="Times New Roman" w:eastAsia="楷体" w:hAnsi="Times New Roman"/>
        </w:rPr>
        <w:t xml:space="preserve"> </w:t>
      </w:r>
      <w:r w:rsidRPr="00822D74">
        <w:rPr>
          <w:rFonts w:ascii="Times New Roman" w:hAnsi="Times New Roman"/>
        </w:rPr>
        <w:t>μm</w:t>
      </w:r>
      <w:r w:rsidRPr="00822D74">
        <w:rPr>
          <w:rFonts w:ascii="Times New Roman" w:eastAsia="楷体" w:hAnsi="Times New Roman"/>
        </w:rPr>
        <w:t>。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楷体" w:hAnsi="Times New Roman"/>
        </w:rPr>
        <w:t>即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r</w:t>
      </w:r>
      <w:r w:rsidRPr="00822D74">
        <w:rPr>
          <w:rFonts w:ascii="Times New Roman" w:hAnsi="Times New Roman"/>
        </w:rPr>
        <w:t>＝</w:t>
      </w:r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，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r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。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楷体" w:hAnsi="Times New Roman"/>
        </w:rPr>
        <w:t>可知，用频率为</w:t>
      </w:r>
      <w:r w:rsidRPr="00822D74">
        <w:rPr>
          <w:rFonts w:ascii="Times New Roman" w:hAnsi="Times New Roman"/>
          <w:i/>
        </w:rPr>
        <w:t>f</w:t>
      </w:r>
      <w:r w:rsidRPr="00822D74">
        <w:rPr>
          <w:rFonts w:ascii="Times New Roman" w:hAnsi="Times New Roman"/>
          <w:vertAlign w:val="subscript"/>
        </w:rPr>
        <w:t>1</w:t>
      </w:r>
      <w:r w:rsidRPr="00822D74">
        <w:rPr>
          <w:rFonts w:ascii="Times New Roman" w:eastAsia="楷体" w:hAnsi="Times New Roman"/>
        </w:rPr>
        <w:t>的单色光照射时，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处应出现亮条纹，且为第一条亮条纹</w:t>
      </w:r>
      <w:r w:rsidRPr="00822D74">
        <w:rPr>
          <w:rFonts w:ascii="Times New Roman" w:eastAsia="楷体" w:hAnsi="Times New Roman"/>
        </w:rPr>
        <w:t>(</w:t>
      </w:r>
      <w:r w:rsidRPr="00822D74">
        <w:rPr>
          <w:rFonts w:ascii="Times New Roman" w:eastAsia="楷体" w:hAnsi="Times New Roman"/>
        </w:rPr>
        <w:t>不包含中央亮条纹</w:t>
      </w:r>
      <w:r w:rsidRPr="00822D74">
        <w:rPr>
          <w:rFonts w:ascii="Times New Roman" w:eastAsia="楷体" w:hAnsi="Times New Roman"/>
        </w:rPr>
        <w:t>)</w:t>
      </w:r>
      <w:r w:rsidRPr="00822D74">
        <w:rPr>
          <w:rFonts w:ascii="Times New Roman" w:eastAsia="楷体" w:hAnsi="Times New Roman"/>
        </w:rPr>
        <w:t>；用频率为</w:t>
      </w:r>
      <w:r w:rsidRPr="00822D74">
        <w:rPr>
          <w:rFonts w:ascii="Times New Roman" w:hAnsi="Times New Roman"/>
          <w:i/>
        </w:rPr>
        <w:t>f</w:t>
      </w:r>
      <w:r w:rsidRPr="00822D74">
        <w:rPr>
          <w:rFonts w:ascii="Times New Roman" w:hAnsi="Times New Roman"/>
          <w:vertAlign w:val="subscript"/>
        </w:rPr>
        <w:t>2</w:t>
      </w:r>
      <w:r w:rsidRPr="00822D74">
        <w:rPr>
          <w:rFonts w:ascii="Times New Roman" w:eastAsia="楷体" w:hAnsi="Times New Roman"/>
        </w:rPr>
        <w:t>的单色光照射时，</w:t>
      </w:r>
      <w:r w:rsidRPr="00822D74">
        <w:rPr>
          <w:rFonts w:ascii="Times New Roman" w:hAnsi="Times New Roman"/>
          <w:i/>
        </w:rPr>
        <w:t>P</w:t>
      </w:r>
      <w:r w:rsidRPr="00822D74">
        <w:rPr>
          <w:rFonts w:ascii="Times New Roman" w:eastAsia="楷体" w:hAnsi="Times New Roman"/>
        </w:rPr>
        <w:t>处应出现暗条纹，且为第二条暗条纹。</w:t>
      </w:r>
    </w:p>
    <w:p w:rsidR="00822D74" w:rsidRDefault="00822D74" w:rsidP="00822D74">
      <w:pPr>
        <w:spacing w:line="360" w:lineRule="auto"/>
        <w:rPr>
          <w:rFonts w:ascii="Times New Roman" w:eastAsia="黑体" w:hAnsi="Times New Roman"/>
        </w:rPr>
      </w:pPr>
      <w:r w:rsidRPr="00822D74">
        <w:rPr>
          <w:rFonts w:ascii="Times New Roman" w:eastAsia="黑体" w:hAnsi="Times New Roman"/>
        </w:rPr>
        <w:t>二、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2.(2)</w:t>
      </w:r>
      <w:r w:rsidRPr="000B3E55">
        <w:rPr>
          <w:rFonts w:ascii="Times New Roman" w:hAnsi="Times New Roman"/>
        </w:rPr>
        <w:t>大　小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思考与讨论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会得到中央条纹是白色两侧为彩色条纹的干涉条纹，而且同一级条纹内紫外红。因为白光是由红、橙、黄、绿、青、蓝、紫七种颜色组成的复色光，且从红光到紫光波长逐渐变短。各种色光都能形成明暗相间的条纹，都在中央条纹处形成亮条纹，从而复合成白色条纹。两侧条纹间距与各色光的波长成正比，条纹不能完全重合，这样便形成了彩色干涉条纹。</w:t>
      </w:r>
    </w:p>
    <w:p w:rsidR="00822D74" w:rsidRPr="00822D74" w:rsidRDefault="00822D74" w:rsidP="00822D74">
      <w:pPr>
        <w:spacing w:line="360" w:lineRule="auto"/>
        <w:rPr>
          <w:rFonts w:ascii="Times New Roman" w:hAnsi="Times New Roman"/>
        </w:rPr>
      </w:pPr>
      <w:r w:rsidRPr="00822D74">
        <w:rPr>
          <w:rFonts w:ascii="Times New Roman" w:eastAsia="黑体" w:hAnsi="Times New Roman"/>
        </w:rPr>
        <w:t>例</w:t>
      </w:r>
      <w:r w:rsidRPr="00822D74">
        <w:rPr>
          <w:rFonts w:ascii="Times New Roman" w:hAnsi="Times New Roman"/>
        </w:rPr>
        <w:t>2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hAnsi="Times New Roman"/>
        </w:rPr>
        <w:t>AC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eastAsia="楷体" w:hAnsi="Times New Roman"/>
        </w:rPr>
        <w:t>[</w:t>
      </w:r>
      <w:r w:rsidRPr="00822D74">
        <w:rPr>
          <w:rFonts w:ascii="Times New Roman" w:eastAsia="楷体" w:hAnsi="Times New Roman"/>
        </w:rPr>
        <w:t>根据双缝干涉条纹的间距公式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x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eastAsia="楷体" w:hAnsi="Times New Roman"/>
        </w:rPr>
        <w:t>知，减小双缝间的距离，即</w:t>
      </w:r>
      <w:r w:rsidRPr="00822D74">
        <w:rPr>
          <w:rFonts w:ascii="Times New Roman" w:hAnsi="Times New Roman"/>
          <w:i/>
        </w:rPr>
        <w:t>d</w:t>
      </w:r>
      <w:r w:rsidRPr="00822D74">
        <w:rPr>
          <w:rFonts w:ascii="Times New Roman" w:eastAsia="楷体" w:hAnsi="Times New Roman"/>
        </w:rPr>
        <w:t>变小，则干涉条纹间距变大，</w:t>
      </w:r>
      <w:r w:rsidRPr="00822D74">
        <w:rPr>
          <w:rFonts w:ascii="Times New Roman" w:hAnsi="Times New Roman"/>
        </w:rPr>
        <w:t>A</w:t>
      </w:r>
      <w:r w:rsidRPr="00822D74">
        <w:rPr>
          <w:rFonts w:ascii="Times New Roman" w:eastAsia="楷体" w:hAnsi="Times New Roman"/>
        </w:rPr>
        <w:t>正确；根据双缝干涉条纹的间距公式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x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eastAsia="楷体" w:hAnsi="Times New Roman"/>
        </w:rPr>
        <w:t>知，减小双缝到屏的距离，即</w:t>
      </w:r>
      <w:r w:rsidRPr="00822D74">
        <w:rPr>
          <w:rFonts w:ascii="Times New Roman" w:hAnsi="Times New Roman"/>
          <w:i/>
        </w:rPr>
        <w:t>l</w:t>
      </w:r>
      <w:r w:rsidRPr="00822D74">
        <w:rPr>
          <w:rFonts w:ascii="Times New Roman" w:eastAsia="楷体" w:hAnsi="Times New Roman"/>
        </w:rPr>
        <w:t>减小，则干涉条纹间距变小，</w:t>
      </w:r>
      <w:r w:rsidRPr="00822D74">
        <w:rPr>
          <w:rFonts w:ascii="Times New Roman" w:hAnsi="Times New Roman"/>
        </w:rPr>
        <w:t>B</w:t>
      </w:r>
      <w:r w:rsidRPr="00822D74">
        <w:rPr>
          <w:rFonts w:ascii="Times New Roman" w:eastAsia="楷体" w:hAnsi="Times New Roman"/>
        </w:rPr>
        <w:t>错误；根据双缝干涉条纹的间距公式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x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eastAsia="楷体" w:hAnsi="Times New Roman"/>
        </w:rPr>
        <w:t>知，将绿光换为红光，波长变长，即</w:t>
      </w:r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eastAsia="楷体" w:hAnsi="Times New Roman"/>
        </w:rPr>
        <w:t>变大，则干涉条纹间距变大，</w:t>
      </w:r>
      <w:r w:rsidRPr="00822D74">
        <w:rPr>
          <w:rFonts w:ascii="Times New Roman" w:hAnsi="Times New Roman"/>
        </w:rPr>
        <w:t>C</w:t>
      </w:r>
      <w:r w:rsidRPr="00822D74">
        <w:rPr>
          <w:rFonts w:ascii="Times New Roman" w:eastAsia="楷体" w:hAnsi="Times New Roman"/>
        </w:rPr>
        <w:t>正确；光进入水中波长变短，根据双缝干涉条纹的间距公式</w:t>
      </w:r>
      <w:r w:rsidRPr="00822D74">
        <w:rPr>
          <w:rFonts w:ascii="Times New Roman" w:hAnsi="Times New Roman"/>
        </w:rPr>
        <w:t>Δ</w:t>
      </w:r>
      <w:r w:rsidRPr="00822D74">
        <w:rPr>
          <w:rFonts w:ascii="Times New Roman" w:hAnsi="Times New Roman"/>
          <w:i/>
        </w:rPr>
        <w:t>x</w:t>
      </w:r>
      <w:r w:rsidRPr="00822D7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22D74">
        <w:rPr>
          <w:rFonts w:ascii="Times New Roman" w:hAnsi="Times New Roman"/>
          <w:i/>
        </w:rPr>
        <w:t>λ</w:t>
      </w:r>
      <w:r w:rsidRPr="00822D74">
        <w:rPr>
          <w:rFonts w:ascii="Times New Roman" w:eastAsia="楷体" w:hAnsi="Times New Roman"/>
        </w:rPr>
        <w:t>知，波长变短，则干涉条纹间距变小，</w:t>
      </w:r>
      <w:r w:rsidRPr="00822D74">
        <w:rPr>
          <w:rFonts w:ascii="Times New Roman" w:hAnsi="Times New Roman"/>
        </w:rPr>
        <w:t>D</w:t>
      </w:r>
      <w:r w:rsidRPr="00822D74">
        <w:rPr>
          <w:rFonts w:ascii="Times New Roman" w:eastAsia="楷体" w:hAnsi="Times New Roman"/>
        </w:rPr>
        <w:t>错误。</w:t>
      </w:r>
      <w:r w:rsidRPr="00822D74">
        <w:rPr>
          <w:rFonts w:ascii="Times New Roman" w:hAnsi="Times New Roman"/>
        </w:rPr>
        <w:t>]</w:t>
      </w:r>
    </w:p>
    <w:p w:rsidR="00822D74" w:rsidRDefault="00822D74" w:rsidP="00822D74">
      <w:pPr>
        <w:spacing w:line="360" w:lineRule="auto"/>
        <w:rPr>
          <w:rFonts w:ascii="Times New Roman" w:eastAsia="黑体" w:hAnsi="Times New Roman"/>
        </w:rPr>
      </w:pPr>
      <w:r w:rsidRPr="00822D74">
        <w:rPr>
          <w:rFonts w:ascii="Times New Roman" w:eastAsia="黑体" w:hAnsi="Times New Roman"/>
        </w:rPr>
        <w:t>三、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观察到灯焰的像出现了明暗相间的干涉条纹。该条纹是由液膜前后两个面反射的光相互叠加发生干涉形成的。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梳理与总结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1.</w:t>
      </w:r>
      <w:r w:rsidRPr="000B3E55">
        <w:rPr>
          <w:rFonts w:ascii="Times New Roman" w:hAnsi="Times New Roman"/>
        </w:rPr>
        <w:t>薄膜前后　频率　相位差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思考与讨论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前后两个面的反射光的路程差等于相应位置薄膜厚度</w:t>
      </w:r>
      <w:r w:rsidRPr="000B3E55">
        <w:rPr>
          <w:rFonts w:ascii="Times New Roman" w:hAnsi="Times New Roman"/>
          <w:i/>
        </w:rPr>
        <w:t>d</w:t>
      </w:r>
      <w:r w:rsidRPr="000B3E55">
        <w:rPr>
          <w:rFonts w:ascii="Times New Roman" w:hAnsi="Times New Roman"/>
        </w:rPr>
        <w:t>的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</w:rPr>
        <w:t>倍，若路程差是半波长的偶数倍，则出现亮条纹，若路程差是半波长的奇数倍，则出现暗条纹。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思考与讨论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宋体" w:hAnsi="宋体" w:cs="宋体" w:hint="eastAsia"/>
        </w:rPr>
        <w:t>①</w:t>
      </w:r>
      <w:r w:rsidRPr="000B3E55">
        <w:rPr>
          <w:rFonts w:ascii="Times New Roman" w:hAnsi="Times New Roman"/>
        </w:rPr>
        <w:t>两列光波的路程差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  <w:i/>
        </w:rPr>
        <w:t>d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(2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－</w:t>
      </w:r>
      <w:r w:rsidRPr="000B3E55">
        <w:rPr>
          <w:rFonts w:ascii="Times New Roman" w:hAnsi="Times New Roman"/>
        </w:rPr>
        <w:t>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3E55">
        <w:rPr>
          <w:rFonts w:ascii="Times New Roman" w:hAnsi="Times New Roman"/>
        </w:rPr>
        <w:t>(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1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3</w:t>
      </w:r>
      <w:r w:rsidRPr="000B3E55">
        <w:rPr>
          <w:rFonts w:ascii="宋体" w:hAnsi="宋体"/>
        </w:rPr>
        <w:t>…</w:t>
      </w:r>
      <w:r w:rsidRPr="000B3E55">
        <w:rPr>
          <w:rFonts w:ascii="Times New Roman" w:hAnsi="Times New Roman"/>
        </w:rPr>
        <w:t>)</w:t>
      </w:r>
      <w:r w:rsidRPr="000B3E55">
        <w:rPr>
          <w:rFonts w:ascii="Times New Roman" w:hAnsi="Times New Roman"/>
        </w:rPr>
        <w:t>，得</w:t>
      </w:r>
      <w:r w:rsidRPr="000B3E55">
        <w:rPr>
          <w:rFonts w:ascii="Times New Roman" w:hAnsi="Times New Roman"/>
          <w:i/>
        </w:rPr>
        <w:t>d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(2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－</w:t>
      </w:r>
      <w:r w:rsidRPr="000B3E55">
        <w:rPr>
          <w:rFonts w:ascii="Times New Roman" w:hAnsi="Times New Roman"/>
        </w:rPr>
        <w:t>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B3E55">
        <w:rPr>
          <w:rFonts w:ascii="Times New Roman" w:hAnsi="Times New Roman"/>
        </w:rPr>
        <w:t>(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1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3</w:t>
      </w:r>
      <w:r w:rsidRPr="000B3E55">
        <w:rPr>
          <w:rFonts w:ascii="宋体" w:hAnsi="宋体"/>
        </w:rPr>
        <w:t>…</w:t>
      </w:r>
      <w:r w:rsidRPr="000B3E55">
        <w:rPr>
          <w:rFonts w:ascii="Times New Roman" w:hAnsi="Times New Roman"/>
        </w:rPr>
        <w:t>)</w:t>
      </w:r>
      <w:r w:rsidRPr="000B3E55">
        <w:rPr>
          <w:rFonts w:ascii="Times New Roman" w:hAnsi="Times New Roman"/>
        </w:rPr>
        <w:t>。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宋体" w:hAnsi="宋体" w:cs="宋体" w:hint="eastAsia"/>
        </w:rPr>
        <w:t>②</w:t>
      </w:r>
      <w:r w:rsidRPr="000B3E55">
        <w:rPr>
          <w:rFonts w:ascii="Times New Roman" w:hAnsi="Times New Roman"/>
        </w:rPr>
        <w:t>两列光波的路程差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  <w:i/>
        </w:rPr>
        <w:t>d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3E55">
        <w:rPr>
          <w:rFonts w:ascii="Times New Roman" w:hAnsi="Times New Roman"/>
        </w:rPr>
        <w:t>(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1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3</w:t>
      </w:r>
      <w:r w:rsidRPr="000B3E55">
        <w:rPr>
          <w:rFonts w:ascii="宋体" w:hAnsi="宋体"/>
        </w:rPr>
        <w:t>…</w:t>
      </w:r>
      <w:r w:rsidRPr="000B3E55">
        <w:rPr>
          <w:rFonts w:ascii="Times New Roman" w:hAnsi="Times New Roman"/>
        </w:rPr>
        <w:t>)</w:t>
      </w:r>
      <w:r w:rsidRPr="000B3E55">
        <w:rPr>
          <w:rFonts w:ascii="Times New Roman" w:hAnsi="Times New Roman"/>
        </w:rPr>
        <w:t>，得</w:t>
      </w:r>
      <w:r w:rsidRPr="000B3E55">
        <w:rPr>
          <w:rFonts w:ascii="Times New Roman" w:hAnsi="Times New Roman"/>
          <w:i/>
        </w:rPr>
        <w:t>d</w:t>
      </w:r>
      <w:r w:rsidRPr="000B3E5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B3E55">
        <w:rPr>
          <w:rFonts w:ascii="Times New Roman" w:hAnsi="Times New Roman"/>
        </w:rPr>
        <w:t>(</w:t>
      </w:r>
      <w:r w:rsidRPr="000B3E55">
        <w:rPr>
          <w:rFonts w:ascii="Times New Roman" w:hAnsi="Times New Roman"/>
          <w:i/>
        </w:rPr>
        <w:t>n</w:t>
      </w:r>
      <w:r w:rsidRPr="000B3E55">
        <w:rPr>
          <w:rFonts w:ascii="Times New Roman" w:hAnsi="Times New Roman"/>
        </w:rPr>
        <w:t>＝</w:t>
      </w:r>
      <w:r w:rsidRPr="000B3E55">
        <w:rPr>
          <w:rFonts w:ascii="Times New Roman" w:hAnsi="Times New Roman"/>
        </w:rPr>
        <w:t>1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2</w:t>
      </w:r>
      <w:r w:rsidRPr="000B3E55">
        <w:rPr>
          <w:rFonts w:ascii="Times New Roman" w:hAnsi="Times New Roman"/>
        </w:rPr>
        <w:t>，</w:t>
      </w:r>
      <w:r w:rsidRPr="000B3E55">
        <w:rPr>
          <w:rFonts w:ascii="Times New Roman" w:hAnsi="Times New Roman"/>
        </w:rPr>
        <w:t>3</w:t>
      </w:r>
      <w:r w:rsidRPr="000B3E55">
        <w:rPr>
          <w:rFonts w:ascii="宋体" w:hAnsi="宋体"/>
        </w:rPr>
        <w:t>…</w:t>
      </w:r>
      <w:r w:rsidRPr="000B3E55">
        <w:rPr>
          <w:rFonts w:ascii="Times New Roman" w:hAnsi="Times New Roman"/>
        </w:rPr>
        <w:t>)</w:t>
      </w:r>
      <w:r w:rsidRPr="000B3E55">
        <w:rPr>
          <w:rFonts w:ascii="Times New Roman" w:hAnsi="Times New Roman"/>
        </w:rPr>
        <w:t>。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Times New Roman" w:hAnsi="Times New Roman"/>
        </w:rPr>
        <w:t>3.(2)</w:t>
      </w:r>
      <w:r w:rsidRPr="000B3E55">
        <w:rPr>
          <w:rFonts w:ascii="Times New Roman" w:hAnsi="Times New Roman"/>
        </w:rPr>
        <w:t>平行</w:t>
      </w:r>
    </w:p>
    <w:p w:rsidR="000B3E55" w:rsidRPr="000B3E55" w:rsidRDefault="000B3E55" w:rsidP="000B3E55">
      <w:pPr>
        <w:spacing w:line="360" w:lineRule="auto"/>
        <w:rPr>
          <w:rFonts w:ascii="Times New Roman" w:eastAsia="黑体" w:hAnsi="Times New Roman"/>
        </w:rPr>
      </w:pPr>
      <w:r w:rsidRPr="000B3E55">
        <w:rPr>
          <w:rFonts w:ascii="Times New Roman" w:eastAsia="黑体" w:hAnsi="Times New Roman"/>
        </w:rPr>
        <w:t>思考与讨论</w:t>
      </w:r>
    </w:p>
    <w:p w:rsidR="000B3E55" w:rsidRPr="000B3E55" w:rsidRDefault="000B3E55" w:rsidP="000B3E55">
      <w:pPr>
        <w:spacing w:line="360" w:lineRule="auto"/>
        <w:rPr>
          <w:rFonts w:ascii="Times New Roman" w:hAnsi="Times New Roman"/>
        </w:rPr>
      </w:pPr>
      <w:r w:rsidRPr="000B3E55">
        <w:rPr>
          <w:rFonts w:ascii="宋体" w:hAnsi="宋体" w:cs="宋体" w:hint="eastAsia"/>
        </w:rPr>
        <w:t>①</w:t>
      </w:r>
      <w:r w:rsidRPr="000B3E55">
        <w:rPr>
          <w:rFonts w:ascii="Times New Roman" w:hAnsi="Times New Roman"/>
        </w:rPr>
        <w:t xml:space="preserve">凹下　凸起　</w:t>
      </w:r>
      <w:r w:rsidRPr="000B3E55">
        <w:rPr>
          <w:rFonts w:ascii="宋体" w:hAnsi="宋体" w:cs="宋体" w:hint="eastAsia"/>
        </w:rPr>
        <w:t>②</w:t>
      </w:r>
      <w:r w:rsidRPr="000B3E55">
        <w:rPr>
          <w:rFonts w:ascii="Times New Roman" w:hAnsi="Times New Roman"/>
        </w:rPr>
        <w:t>变密　变疏</w:t>
      </w:r>
    </w:p>
    <w:p w:rsidR="00822D74" w:rsidRPr="00822D74" w:rsidRDefault="00822D74" w:rsidP="00822D74">
      <w:pPr>
        <w:spacing w:line="360" w:lineRule="auto"/>
        <w:rPr>
          <w:rFonts w:ascii="Times New Roman" w:eastAsia="楷体" w:hAnsi="Times New Roman"/>
        </w:rPr>
      </w:pPr>
      <w:bookmarkStart w:id="0" w:name="_GoBack"/>
      <w:bookmarkEnd w:id="0"/>
      <w:r w:rsidRPr="00822D74">
        <w:rPr>
          <w:rFonts w:ascii="Times New Roman" w:eastAsia="黑体" w:hAnsi="Times New Roman"/>
        </w:rPr>
        <w:t>例</w:t>
      </w:r>
      <w:r w:rsidRPr="00822D74">
        <w:rPr>
          <w:rFonts w:ascii="Times New Roman" w:hAnsi="Times New Roman"/>
        </w:rPr>
        <w:t>3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hAnsi="Times New Roman"/>
        </w:rPr>
        <w:t>AC</w:t>
      </w:r>
      <w:r w:rsidRPr="00822D74">
        <w:rPr>
          <w:rFonts w:ascii="Times New Roman" w:hAnsi="Times New Roman"/>
        </w:rPr>
        <w:t xml:space="preserve">　</w:t>
      </w:r>
      <w:r w:rsidRPr="00822D74">
        <w:rPr>
          <w:rFonts w:ascii="Times New Roman" w:eastAsia="楷体" w:hAnsi="Times New Roman"/>
        </w:rPr>
        <w:t>[</w:t>
      </w:r>
      <w:r w:rsidRPr="00822D74">
        <w:rPr>
          <w:rFonts w:ascii="Times New Roman" w:eastAsia="楷体" w:hAnsi="Times New Roman"/>
        </w:rPr>
        <w:t>根据薄膜干涉产生的原理，可知当薄膜厚度的</w:t>
      </w:r>
      <w:r w:rsidRPr="00822D74">
        <w:rPr>
          <w:rFonts w:ascii="Times New Roman" w:hAnsi="Times New Roman"/>
        </w:rPr>
        <w:t>2</w:t>
      </w:r>
      <w:r w:rsidRPr="00822D74">
        <w:rPr>
          <w:rFonts w:ascii="Times New Roman" w:eastAsia="楷体" w:hAnsi="Times New Roman"/>
        </w:rPr>
        <w:t>倍等于单色光波长的整数倍时，在薄膜的上表面会出现亮条纹，当薄膜厚度的</w:t>
      </w:r>
      <w:r w:rsidRPr="00822D74">
        <w:rPr>
          <w:rFonts w:ascii="Times New Roman" w:hAnsi="Times New Roman"/>
        </w:rPr>
        <w:t>2</w:t>
      </w:r>
      <w:r w:rsidRPr="00822D74">
        <w:rPr>
          <w:rFonts w:ascii="Times New Roman" w:eastAsia="楷体" w:hAnsi="Times New Roman"/>
        </w:rPr>
        <w:t>倍等于单色光半个波长的奇数倍时，在薄膜上表面会出现暗条纹；对凸透镜施加一极小的向下的压力，会使凸透镜的曲率半径变大，薄膜厚度增加缓慢，所以干涉条纹间距会变宽；若单色光的波长更长时，相邻条纹间距会变宽。故选</w:t>
      </w:r>
      <w:r w:rsidRPr="00822D74">
        <w:rPr>
          <w:rFonts w:ascii="Times New Roman" w:hAnsi="Times New Roman"/>
        </w:rPr>
        <w:t>A</w:t>
      </w:r>
      <w:r w:rsidRPr="00822D74">
        <w:rPr>
          <w:rFonts w:ascii="Times New Roman" w:eastAsia="楷体" w:hAnsi="Times New Roman"/>
        </w:rPr>
        <w:t>、</w:t>
      </w:r>
      <w:r w:rsidRPr="00822D74">
        <w:rPr>
          <w:rFonts w:ascii="Times New Roman" w:hAnsi="Times New Roman"/>
        </w:rPr>
        <w:t>C</w:t>
      </w:r>
      <w:r w:rsidRPr="00822D74">
        <w:rPr>
          <w:rFonts w:ascii="Times New Roman" w:eastAsia="楷体" w:hAnsi="Times New Roman"/>
        </w:rPr>
        <w:t>。</w:t>
      </w:r>
      <w:r w:rsidRPr="00822D74">
        <w:rPr>
          <w:rFonts w:ascii="Times New Roman" w:eastAsia="楷体" w:hAnsi="Times New Roman"/>
        </w:rPr>
        <w:t>]</w:t>
      </w:r>
    </w:p>
    <w:p w:rsidR="00822D74" w:rsidRPr="00822D74" w:rsidRDefault="00822D74" w:rsidP="00822D74"/>
    <w:sectPr w:rsidR="00822D74" w:rsidRPr="00822D74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D6" w:rsidRDefault="00FC7ED6" w:rsidP="006C537E">
      <w:pPr>
        <w:pStyle w:val="a3"/>
      </w:pPr>
      <w:r>
        <w:separator/>
      </w:r>
    </w:p>
  </w:endnote>
  <w:endnote w:type="continuationSeparator" w:id="0">
    <w:p w:rsidR="00FC7ED6" w:rsidRDefault="00FC7ED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D6" w:rsidRDefault="00FC7ED6">
      <w:pPr>
        <w:pStyle w:val="a3"/>
      </w:pPr>
      <w:r>
        <w:separator/>
      </w:r>
    </w:p>
  </w:footnote>
  <w:footnote w:type="continuationSeparator" w:id="0">
    <w:p w:rsidR="00FC7ED6" w:rsidRDefault="00FC7ED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3E55"/>
    <w:rsid w:val="000B623B"/>
    <w:rsid w:val="001302C8"/>
    <w:rsid w:val="0013235C"/>
    <w:rsid w:val="00151B57"/>
    <w:rsid w:val="00152ED9"/>
    <w:rsid w:val="001B1D40"/>
    <w:rsid w:val="001C5ADF"/>
    <w:rsid w:val="001D7F0B"/>
    <w:rsid w:val="002068E6"/>
    <w:rsid w:val="002363B2"/>
    <w:rsid w:val="00292EDB"/>
    <w:rsid w:val="00326389"/>
    <w:rsid w:val="00327CDE"/>
    <w:rsid w:val="00391EE7"/>
    <w:rsid w:val="003A0B6A"/>
    <w:rsid w:val="003B1CD3"/>
    <w:rsid w:val="00405CA5"/>
    <w:rsid w:val="00451408"/>
    <w:rsid w:val="00486645"/>
    <w:rsid w:val="0049669A"/>
    <w:rsid w:val="004A2F49"/>
    <w:rsid w:val="004A3019"/>
    <w:rsid w:val="00510EA2"/>
    <w:rsid w:val="00512F7B"/>
    <w:rsid w:val="005156A7"/>
    <w:rsid w:val="005243A2"/>
    <w:rsid w:val="00535272"/>
    <w:rsid w:val="005518C6"/>
    <w:rsid w:val="0058578F"/>
    <w:rsid w:val="005B0CFB"/>
    <w:rsid w:val="005C0BE1"/>
    <w:rsid w:val="005F127C"/>
    <w:rsid w:val="006C537E"/>
    <w:rsid w:val="006E28A5"/>
    <w:rsid w:val="00720332"/>
    <w:rsid w:val="0081363D"/>
    <w:rsid w:val="008164B6"/>
    <w:rsid w:val="00822D74"/>
    <w:rsid w:val="00843D10"/>
    <w:rsid w:val="00862B65"/>
    <w:rsid w:val="008B3DDC"/>
    <w:rsid w:val="009217BC"/>
    <w:rsid w:val="00960619"/>
    <w:rsid w:val="00971BFB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A0A74"/>
    <w:rsid w:val="00EB4538"/>
    <w:rsid w:val="00F043AD"/>
    <w:rsid w:val="00F2499B"/>
    <w:rsid w:val="00F46E70"/>
    <w:rsid w:val="00F5627E"/>
    <w:rsid w:val="00F817AE"/>
    <w:rsid w:val="00F81A0E"/>
    <w:rsid w:val="00FA57C3"/>
    <w:rsid w:val="00FC4922"/>
    <w:rsid w:val="00FC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2025-04-29T02:49:00Z</dcterms:modified>
</cp:coreProperties>
</file>